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Fruita Swipe </w:t>
      </w:r>
    </w:p>
    <w:p w:rsidR="00000000" w:rsidDel="00000000" w:rsidP="00000000" w:rsidRDefault="00000000" w:rsidRPr="00000000">
      <w:pPr>
        <w:pBdr/>
        <w:contextualSpacing w:val="0"/>
        <w:rPr/>
      </w:pPr>
      <w:r w:rsidDel="00000000" w:rsidR="00000000" w:rsidRPr="00000000">
        <w:rPr>
          <w:rtl w:val="0"/>
        </w:rPr>
        <w:t xml:space="preserve">In Fruita Swipe, you need to collect a specific number of fruit items – but you only have a few moves. Can you create chains from three of more same-coloured fruits and amass vast points? Then why not try out Fruita Swipe today? You need to think carefully before each move and put all your efforts into creating the longest chains possible to get the highest number of points you can. Extra like Multi-Fruit will help you put bigger amounts of fruit together, whilst Fruit Explosion will help you explode boxes. Why not see how you fare in Fruita Swipe right now? </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